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8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  <w:lang w:eastAsia="zh-CN"/>
        </w:rPr>
        <w:t>双跨</w:t>
      </w:r>
      <w:r>
        <w:rPr>
          <w:rFonts w:hint="eastAsia" w:ascii="方正小标宋简体" w:eastAsia="方正小标宋简体"/>
          <w:sz w:val="36"/>
          <w:szCs w:val="36"/>
        </w:rPr>
        <w:t>团出访后公示信息表</w:t>
      </w:r>
    </w:p>
    <w:tbl>
      <w:tblPr>
        <w:tblStyle w:val="4"/>
        <w:tblpPr w:leftFromText="180" w:rightFromText="180" w:vertAnchor="page" w:horzAnchor="margin" w:tblpXSpec="center" w:tblpY="2262"/>
        <w:tblW w:w="87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"/>
        <w:gridCol w:w="1083"/>
        <w:gridCol w:w="2596"/>
        <w:gridCol w:w="2625"/>
        <w:gridCol w:w="1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4503" w:type="dxa"/>
            <w:gridSpan w:val="3"/>
          </w:tcPr>
          <w:p>
            <w:pPr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>组团单位： 四川省归国华侨联合会</w:t>
            </w:r>
          </w:p>
        </w:tc>
        <w:tc>
          <w:tcPr>
            <w:tcW w:w="4265" w:type="dxa"/>
            <w:gridSpan w:val="2"/>
            <w:vAlign w:val="center"/>
          </w:tcPr>
          <w:p>
            <w:pPr>
              <w:spacing w:line="360" w:lineRule="exact"/>
              <w:rPr>
                <w:rFonts w:hint="default"/>
                <w:lang w:val="en-US" w:eastAsia="zh-CN"/>
              </w:rPr>
            </w:pPr>
            <w:r>
              <w:rPr>
                <w:rFonts w:hint="eastAsia"/>
              </w:rPr>
              <w:t>联系人：</w:t>
            </w:r>
            <w:r>
              <w:rPr>
                <w:rFonts w:hint="eastAsia"/>
                <w:lang w:eastAsia="zh-CN"/>
              </w:rPr>
              <w:t>陆捷</w:t>
            </w:r>
            <w:r>
              <w:rPr>
                <w:rFonts w:hint="eastAsia"/>
              </w:rPr>
              <w:t xml:space="preserve">   电话：</w:t>
            </w:r>
            <w:r>
              <w:rPr>
                <w:rFonts w:hint="eastAsia"/>
                <w:lang w:val="en-US" w:eastAsia="zh-CN"/>
              </w:rPr>
              <w:t>18981778927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3" w:type="dxa"/>
            <w:gridSpan w:val="3"/>
          </w:tcPr>
          <w:p>
            <w:pPr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>公示地址：四川省归国华侨联合会公示栏</w:t>
            </w:r>
          </w:p>
        </w:tc>
        <w:tc>
          <w:tcPr>
            <w:tcW w:w="4265" w:type="dxa"/>
            <w:gridSpan w:val="2"/>
            <w:vAlign w:val="center"/>
          </w:tcPr>
          <w:p>
            <w:pPr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公示时间： </w:t>
            </w:r>
            <w:r>
              <w:rPr>
                <w:rFonts w:hint="eastAsia"/>
                <w:lang w:val="en-US" w:eastAsia="zh-CN"/>
              </w:rPr>
              <w:t>2019年9月12日-9月18日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3" w:type="dxa"/>
            <w:gridSpan w:val="3"/>
          </w:tcPr>
          <w:p>
            <w:pPr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>团组名称：四川省侨联</w:t>
            </w:r>
            <w:r>
              <w:rPr>
                <w:rFonts w:hint="eastAsia"/>
                <w:lang w:eastAsia="zh-CN"/>
              </w:rPr>
              <w:t>秘书长杨凡</w:t>
            </w:r>
            <w:r>
              <w:rPr>
                <w:rFonts w:hint="eastAsia"/>
              </w:rPr>
              <w:t>等3人赴德国、希腊、英国开展</w:t>
            </w:r>
            <w:r>
              <w:rPr>
                <w:rFonts w:hint="eastAsia"/>
                <w:lang w:eastAsia="zh-CN"/>
              </w:rPr>
              <w:t>慰侨演出和</w:t>
            </w:r>
            <w:r>
              <w:rPr>
                <w:rFonts w:hint="eastAsia"/>
              </w:rPr>
              <w:t>文化交流活动</w:t>
            </w:r>
          </w:p>
        </w:tc>
        <w:tc>
          <w:tcPr>
            <w:tcW w:w="4265" w:type="dxa"/>
            <w:gridSpan w:val="2"/>
            <w:vAlign w:val="center"/>
          </w:tcPr>
          <w:p>
            <w:pPr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>批文号：</w:t>
            </w:r>
            <w:r>
              <w:rPr>
                <w:rFonts w:hint="eastAsia"/>
              </w:rPr>
              <w:t>川府办外[201</w:t>
            </w:r>
            <w:r>
              <w:rPr>
                <w:rFonts w:hint="eastAsia"/>
                <w:lang w:val="en-US" w:eastAsia="zh-CN"/>
              </w:rPr>
              <w:t>9</w:t>
            </w:r>
            <w:r>
              <w:rPr>
                <w:rFonts w:hint="eastAsia"/>
              </w:rPr>
              <w:t>]2</w:t>
            </w:r>
            <w:r>
              <w:rPr>
                <w:rFonts w:hint="eastAsia"/>
                <w:lang w:val="en-US" w:eastAsia="zh-CN"/>
              </w:rPr>
              <w:t>069</w:t>
            </w:r>
            <w:r>
              <w:rPr>
                <w:rFonts w:hint="eastAsia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4503" w:type="dxa"/>
            <w:gridSpan w:val="3"/>
            <w:vAlign w:val="center"/>
          </w:tcPr>
          <w:p>
            <w:pPr>
              <w:spacing w:line="360" w:lineRule="exact"/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>团长姓名：</w:t>
            </w:r>
            <w:r>
              <w:rPr>
                <w:rFonts w:hint="eastAsia"/>
                <w:lang w:eastAsia="zh-CN"/>
              </w:rPr>
              <w:t>杨凡</w:t>
            </w:r>
          </w:p>
        </w:tc>
        <w:tc>
          <w:tcPr>
            <w:tcW w:w="4265" w:type="dxa"/>
            <w:gridSpan w:val="2"/>
            <w:vAlign w:val="center"/>
          </w:tcPr>
          <w:p>
            <w:pPr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>团组人数：</w:t>
            </w:r>
            <w:r>
              <w:rPr>
                <w:rFonts w:hint="eastAsia"/>
                <w:lang w:val="en-US" w:eastAsia="zh-CN"/>
              </w:rPr>
              <w:t>29</w:t>
            </w:r>
            <w:r>
              <w:rPr>
                <w:rFonts w:hint="eastAsia"/>
              </w:rPr>
              <w:t>（其中</w:t>
            </w:r>
            <w:r>
              <w:rPr>
                <w:rFonts w:hint="eastAsia"/>
                <w:lang w:eastAsia="zh-CN"/>
              </w:rPr>
              <w:t>省侨联</w:t>
            </w:r>
            <w:r>
              <w:rPr>
                <w:rFonts w:hint="eastAsia"/>
                <w:lang w:val="en-US" w:eastAsia="zh-CN"/>
              </w:rPr>
              <w:t>2人、南充市委办1人、南充歌舞剧院26人</w:t>
            </w:r>
            <w:r>
              <w:rPr>
                <w:rFonts w:hint="eastAsia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</w:trPr>
        <w:tc>
          <w:tcPr>
            <w:tcW w:w="4503" w:type="dxa"/>
            <w:gridSpan w:val="3"/>
            <w:vAlign w:val="center"/>
          </w:tcPr>
          <w:p>
            <w:pPr>
              <w:spacing w:line="360" w:lineRule="exact"/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>出访国家（地区）：</w:t>
            </w:r>
            <w:r>
              <w:rPr>
                <w:rFonts w:hint="eastAsia"/>
                <w:lang w:eastAsia="zh-CN"/>
              </w:rPr>
              <w:t>德国、希腊、英国</w:t>
            </w:r>
          </w:p>
        </w:tc>
        <w:tc>
          <w:tcPr>
            <w:tcW w:w="2625" w:type="dxa"/>
            <w:vAlign w:val="center"/>
          </w:tcPr>
          <w:p>
            <w:pPr>
              <w:spacing w:line="360" w:lineRule="exact"/>
              <w:rPr>
                <w:rFonts w:hint="default"/>
                <w:lang w:val="en-US" w:eastAsia="zh-CN"/>
              </w:rPr>
            </w:pPr>
            <w:r>
              <w:rPr>
                <w:rFonts w:hint="eastAsia"/>
              </w:rPr>
              <w:t>批准天数：</w:t>
            </w:r>
            <w:r>
              <w:rPr>
                <w:rFonts w:hint="eastAsia"/>
                <w:lang w:eastAsia="zh-CN"/>
              </w:rPr>
              <w:t>杨凡、陆捷、王洪军</w:t>
            </w:r>
            <w:r>
              <w:rPr>
                <w:rFonts w:hint="eastAsia"/>
                <w:lang w:val="en-US" w:eastAsia="zh-CN"/>
              </w:rPr>
              <w:t xml:space="preserve"> 12天</w:t>
            </w:r>
          </w:p>
        </w:tc>
        <w:tc>
          <w:tcPr>
            <w:tcW w:w="1640" w:type="dxa"/>
            <w:vAlign w:val="center"/>
          </w:tcPr>
          <w:p>
            <w:pPr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>实际在外天数：</w:t>
            </w:r>
            <w:r>
              <w:rPr>
                <w:rFonts w:hint="eastAsia"/>
                <w:lang w:eastAsia="zh-CN"/>
              </w:rPr>
              <w:t>杨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  <w:lang w:eastAsia="zh-CN"/>
              </w:rPr>
              <w:t>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val="en-US" w:eastAsia="zh-CN"/>
              </w:rPr>
              <w:t>10</w:t>
            </w:r>
            <w:r>
              <w:rPr>
                <w:rFonts w:hint="eastAsia"/>
              </w:rPr>
              <w:t>天</w:t>
            </w:r>
          </w:p>
          <w:p>
            <w:pPr>
              <w:spacing w:line="360" w:lineRule="exact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陆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  <w:lang w:eastAsia="zh-CN"/>
              </w:rPr>
              <w:t>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val="en-US" w:eastAsia="zh-CN"/>
              </w:rPr>
              <w:t>10</w:t>
            </w:r>
            <w:r>
              <w:rPr>
                <w:rFonts w:hint="eastAsia"/>
              </w:rPr>
              <w:t>天</w:t>
            </w:r>
          </w:p>
          <w:p>
            <w:pPr>
              <w:spacing w:line="360" w:lineRule="exact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王洪军 10天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8768" w:type="dxa"/>
            <w:gridSpan w:val="5"/>
          </w:tcPr>
          <w:p>
            <w:pPr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>实际路线：成都-</w:t>
            </w:r>
            <w:r>
              <w:rPr>
                <w:rFonts w:hint="eastAsia"/>
                <w:lang w:eastAsia="zh-CN"/>
              </w:rPr>
              <w:t>多哈（转机不出机场）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  <w:lang w:eastAsia="zh-CN"/>
              </w:rPr>
              <w:t>雅典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  <w:lang w:eastAsia="zh-CN"/>
              </w:rPr>
              <w:t>伦敦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  <w:lang w:eastAsia="zh-CN"/>
              </w:rPr>
              <w:t>剑桥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  <w:lang w:eastAsia="zh-CN"/>
              </w:rPr>
              <w:t>伦敦</w:t>
            </w:r>
            <w:r>
              <w:rPr>
                <w:rFonts w:hint="eastAsia"/>
                <w:lang w:val="en-US" w:eastAsia="zh-CN"/>
              </w:rPr>
              <w:t>-多哈（转机不出机场）-成都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4503" w:type="dxa"/>
            <w:gridSpan w:val="3"/>
          </w:tcPr>
          <w:p>
            <w:pPr>
              <w:spacing w:line="360" w:lineRule="exact"/>
              <w:rPr>
                <w:rFonts w:hint="default"/>
                <w:lang w:val="en-US" w:eastAsia="zh-CN"/>
              </w:rPr>
            </w:pPr>
            <w:r>
              <w:rPr>
                <w:rFonts w:hint="eastAsia"/>
              </w:rPr>
              <w:t>实际使用经费:</w:t>
            </w:r>
            <w:r>
              <w:rPr>
                <w:rFonts w:hint="eastAsia"/>
                <w:lang w:eastAsia="zh-CN"/>
              </w:rPr>
              <w:t>杨凡、陆捷、王洪军</w:t>
            </w:r>
            <w:r>
              <w:rPr>
                <w:rFonts w:hint="eastAsia"/>
                <w:lang w:val="en-US" w:eastAsia="zh-CN"/>
              </w:rPr>
              <w:t>3</w:t>
            </w:r>
            <w:r>
              <w:rPr>
                <w:rFonts w:hint="eastAsia"/>
              </w:rPr>
              <w:t>人使用出访经费</w:t>
            </w:r>
            <w:r>
              <w:rPr>
                <w:rFonts w:hint="eastAsia"/>
                <w:lang w:val="en-US" w:eastAsia="zh-CN"/>
              </w:rPr>
              <w:t>37048.2元/人</w:t>
            </w:r>
          </w:p>
        </w:tc>
        <w:tc>
          <w:tcPr>
            <w:tcW w:w="4265" w:type="dxa"/>
            <w:gridSpan w:val="2"/>
          </w:tcPr>
          <w:p>
            <w:pPr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>经费来源：由派员单位支付。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824" w:type="dxa"/>
            <w:vMerge w:val="restart"/>
            <w:vAlign w:val="center"/>
          </w:tcPr>
          <w:p>
            <w:pPr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>实际日程</w:t>
            </w:r>
          </w:p>
        </w:tc>
        <w:tc>
          <w:tcPr>
            <w:tcW w:w="1083" w:type="dxa"/>
            <w:vAlign w:val="center"/>
          </w:tcPr>
          <w:p>
            <w:pPr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>日期</w:t>
            </w:r>
          </w:p>
        </w:tc>
        <w:tc>
          <w:tcPr>
            <w:tcW w:w="6861" w:type="dxa"/>
            <w:gridSpan w:val="3"/>
            <w:vAlign w:val="center"/>
          </w:tcPr>
          <w:p>
            <w:pPr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>停留城市与活动内容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24" w:type="dxa"/>
            <w:vMerge w:val="continue"/>
          </w:tcPr>
          <w:p>
            <w:pPr>
              <w:spacing w:line="360" w:lineRule="exact"/>
              <w:rPr>
                <w:rFonts w:hint="eastAsia"/>
              </w:rPr>
            </w:pPr>
          </w:p>
        </w:tc>
        <w:tc>
          <w:tcPr>
            <w:tcW w:w="1083" w:type="dxa"/>
            <w:vAlign w:val="center"/>
          </w:tcPr>
          <w:p>
            <w:pPr>
              <w:spacing w:line="360" w:lineRule="exact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8.30</w:t>
            </w:r>
          </w:p>
        </w:tc>
        <w:tc>
          <w:tcPr>
            <w:tcW w:w="6861" w:type="dxa"/>
            <w:gridSpan w:val="3"/>
            <w:vAlign w:val="center"/>
          </w:tcPr>
          <w:p>
            <w:pPr>
              <w:spacing w:line="360" w:lineRule="exac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乘坐QR861从成都至多哈转机，乘坐QR067从多哈至法兰克福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24" w:type="dxa"/>
            <w:vMerge w:val="continue"/>
          </w:tcPr>
          <w:p>
            <w:pPr>
              <w:spacing w:line="360" w:lineRule="exact"/>
              <w:rPr>
                <w:rFonts w:hint="eastAsia"/>
              </w:rPr>
            </w:pPr>
          </w:p>
        </w:tc>
        <w:tc>
          <w:tcPr>
            <w:tcW w:w="1083" w:type="dxa"/>
            <w:vAlign w:val="center"/>
          </w:tcPr>
          <w:p>
            <w:pPr>
              <w:spacing w:line="360" w:lineRule="exact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8.31</w:t>
            </w:r>
          </w:p>
        </w:tc>
        <w:tc>
          <w:tcPr>
            <w:tcW w:w="6861" w:type="dxa"/>
            <w:gridSpan w:val="3"/>
            <w:vAlign w:val="center"/>
          </w:tcPr>
          <w:p>
            <w:pPr>
              <w:spacing w:line="360" w:lineRule="exact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接收、清点演出物资、道具，在演出场地搭台，“亲情中华</w:t>
            </w:r>
            <w:r>
              <w:rPr>
                <w:rFonts w:hint="eastAsia"/>
                <w:lang w:val="en-US" w:eastAsia="zh-CN"/>
              </w:rPr>
              <w:t>·美丽四川</w:t>
            </w:r>
            <w:r>
              <w:rPr>
                <w:rFonts w:hint="eastAsia"/>
                <w:lang w:eastAsia="zh-CN"/>
              </w:rPr>
              <w:t>”演出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24" w:type="dxa"/>
            <w:vMerge w:val="continue"/>
          </w:tcPr>
          <w:p>
            <w:pPr>
              <w:spacing w:line="360" w:lineRule="exact"/>
              <w:rPr>
                <w:rFonts w:hint="eastAsia"/>
              </w:rPr>
            </w:pPr>
          </w:p>
        </w:tc>
        <w:tc>
          <w:tcPr>
            <w:tcW w:w="1083" w:type="dxa"/>
            <w:vAlign w:val="center"/>
          </w:tcPr>
          <w:p>
            <w:pPr>
              <w:spacing w:line="360" w:lineRule="exact"/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>9.</w:t>
            </w: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6861" w:type="dxa"/>
            <w:gridSpan w:val="3"/>
            <w:vAlign w:val="center"/>
          </w:tcPr>
          <w:p>
            <w:pPr>
              <w:spacing w:line="360" w:lineRule="exact"/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>拜访</w:t>
            </w:r>
            <w:r>
              <w:rPr>
                <w:rFonts w:hint="eastAsia"/>
                <w:lang w:val="zh-CN"/>
              </w:rPr>
              <w:t>德国华人华侨联合会，</w:t>
            </w:r>
            <w:r>
              <w:rPr>
                <w:rFonts w:hint="eastAsia"/>
              </w:rPr>
              <w:t>节目彩排，</w:t>
            </w:r>
            <w:r>
              <w:rPr>
                <w:rFonts w:hint="eastAsia"/>
                <w:lang w:eastAsia="zh-CN"/>
              </w:rPr>
              <w:t>“亲情中华</w:t>
            </w:r>
            <w:r>
              <w:rPr>
                <w:rFonts w:hint="eastAsia"/>
                <w:lang w:val="en-US" w:eastAsia="zh-CN"/>
              </w:rPr>
              <w:t>·美丽四川</w:t>
            </w:r>
            <w:r>
              <w:rPr>
                <w:rFonts w:hint="eastAsia"/>
                <w:lang w:eastAsia="zh-CN"/>
              </w:rPr>
              <w:t>”演出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24" w:type="dxa"/>
            <w:vMerge w:val="continue"/>
          </w:tcPr>
          <w:p>
            <w:pPr>
              <w:spacing w:line="360" w:lineRule="exact"/>
              <w:rPr>
                <w:rFonts w:hint="eastAsia"/>
              </w:rPr>
            </w:pPr>
          </w:p>
        </w:tc>
        <w:tc>
          <w:tcPr>
            <w:tcW w:w="1083" w:type="dxa"/>
            <w:vAlign w:val="center"/>
          </w:tcPr>
          <w:p>
            <w:pPr>
              <w:spacing w:line="360" w:lineRule="exact"/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>9.</w:t>
            </w: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6861" w:type="dxa"/>
            <w:gridSpan w:val="3"/>
            <w:vAlign w:val="center"/>
          </w:tcPr>
          <w:p>
            <w:pPr>
              <w:spacing w:line="360" w:lineRule="exac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乘坐德国汉莎航空LH1284前往雅典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24" w:type="dxa"/>
            <w:vMerge w:val="continue"/>
          </w:tcPr>
          <w:p>
            <w:pPr>
              <w:spacing w:line="360" w:lineRule="exact"/>
              <w:rPr>
                <w:rFonts w:hint="eastAsia"/>
              </w:rPr>
            </w:pPr>
          </w:p>
        </w:tc>
        <w:tc>
          <w:tcPr>
            <w:tcW w:w="1083" w:type="dxa"/>
            <w:vAlign w:val="center"/>
          </w:tcPr>
          <w:p>
            <w:pPr>
              <w:spacing w:line="360" w:lineRule="exact"/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>9.</w:t>
            </w: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6861" w:type="dxa"/>
            <w:gridSpan w:val="3"/>
            <w:vAlign w:val="center"/>
          </w:tcPr>
          <w:p>
            <w:pPr>
              <w:spacing w:line="360" w:lineRule="exac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拜访</w:t>
            </w:r>
            <w:r>
              <w:rPr>
                <w:rFonts w:hint="eastAsia"/>
                <w:lang w:val="zh-CN" w:eastAsia="zh-CN"/>
              </w:rPr>
              <w:t>希腊华侨华人总商会，</w:t>
            </w:r>
            <w:r>
              <w:rPr>
                <w:rFonts w:hint="eastAsia"/>
                <w:lang w:eastAsia="zh-CN"/>
              </w:rPr>
              <w:t>节目彩排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24" w:type="dxa"/>
            <w:vMerge w:val="continue"/>
          </w:tcPr>
          <w:p>
            <w:pPr>
              <w:spacing w:line="360" w:lineRule="exact"/>
              <w:rPr>
                <w:rFonts w:hint="eastAsia"/>
              </w:rPr>
            </w:pPr>
          </w:p>
        </w:tc>
        <w:tc>
          <w:tcPr>
            <w:tcW w:w="1083" w:type="dxa"/>
            <w:vAlign w:val="center"/>
          </w:tcPr>
          <w:p>
            <w:pPr>
              <w:spacing w:line="360" w:lineRule="exact"/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>9.</w:t>
            </w: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6861" w:type="dxa"/>
            <w:gridSpan w:val="3"/>
            <w:vAlign w:val="center"/>
          </w:tcPr>
          <w:p>
            <w:pPr>
              <w:spacing w:line="360" w:lineRule="exac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“亲情中华·美丽四川”演出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24" w:type="dxa"/>
            <w:vMerge w:val="continue"/>
          </w:tcPr>
          <w:p>
            <w:pPr>
              <w:spacing w:line="360" w:lineRule="exact"/>
              <w:rPr>
                <w:rFonts w:hint="eastAsia"/>
              </w:rPr>
            </w:pPr>
          </w:p>
        </w:tc>
        <w:tc>
          <w:tcPr>
            <w:tcW w:w="1083" w:type="dxa"/>
            <w:vAlign w:val="center"/>
          </w:tcPr>
          <w:p>
            <w:pPr>
              <w:spacing w:line="360" w:lineRule="exact"/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>9.</w:t>
            </w: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6861" w:type="dxa"/>
            <w:gridSpan w:val="3"/>
            <w:vAlign w:val="center"/>
          </w:tcPr>
          <w:p>
            <w:pPr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>开展川酒</w:t>
            </w:r>
            <w:r>
              <w:rPr>
                <w:rFonts w:hint="eastAsia"/>
                <w:lang w:eastAsia="zh-CN"/>
              </w:rPr>
              <w:t>川菜</w:t>
            </w:r>
            <w:r>
              <w:rPr>
                <w:rFonts w:hint="eastAsia"/>
              </w:rPr>
              <w:t>走出去推介活动</w:t>
            </w:r>
            <w:r>
              <w:rPr>
                <w:rFonts w:hint="eastAsia"/>
                <w:lang w:eastAsia="zh-CN"/>
              </w:rPr>
              <w:t>，</w:t>
            </w:r>
            <w:r>
              <w:rPr>
                <w:rFonts w:hint="eastAsia"/>
              </w:rPr>
              <w:t>乘坐英国易捷航空</w:t>
            </w:r>
            <w:r>
              <w:rPr>
                <w:rFonts w:hint="eastAsia"/>
                <w:lang w:val="en-US" w:eastAsia="zh-CN"/>
              </w:rPr>
              <w:t>U2 8088</w:t>
            </w:r>
            <w:r>
              <w:rPr>
                <w:rFonts w:hint="eastAsia"/>
              </w:rPr>
              <w:t>前往伦敦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24" w:type="dxa"/>
            <w:vMerge w:val="continue"/>
          </w:tcPr>
          <w:p>
            <w:pPr>
              <w:spacing w:line="360" w:lineRule="exact"/>
              <w:rPr>
                <w:rFonts w:hint="eastAsia"/>
              </w:rPr>
            </w:pPr>
          </w:p>
        </w:tc>
        <w:tc>
          <w:tcPr>
            <w:tcW w:w="1083" w:type="dxa"/>
            <w:vAlign w:val="center"/>
          </w:tcPr>
          <w:p>
            <w:pPr>
              <w:spacing w:line="360" w:lineRule="exact"/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>9.</w:t>
            </w: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6861" w:type="dxa"/>
            <w:gridSpan w:val="3"/>
            <w:vAlign w:val="center"/>
          </w:tcPr>
          <w:p>
            <w:pPr>
              <w:spacing w:line="360" w:lineRule="exac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乘坐大巴前往剑桥、与当地华侨华人开展联谊活动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24" w:type="dxa"/>
            <w:vMerge w:val="continue"/>
          </w:tcPr>
          <w:p>
            <w:pPr>
              <w:spacing w:line="360" w:lineRule="exact"/>
              <w:rPr>
                <w:rFonts w:hint="eastAsia"/>
              </w:rPr>
            </w:pPr>
          </w:p>
        </w:tc>
        <w:tc>
          <w:tcPr>
            <w:tcW w:w="1083" w:type="dxa"/>
            <w:vAlign w:val="center"/>
          </w:tcPr>
          <w:p>
            <w:pPr>
              <w:spacing w:line="360" w:lineRule="exact"/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>9.</w:t>
            </w: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6861" w:type="dxa"/>
            <w:gridSpan w:val="3"/>
            <w:vAlign w:val="center"/>
          </w:tcPr>
          <w:p>
            <w:pPr>
              <w:spacing w:line="360" w:lineRule="exac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参加“一带一路”剑桥论坛，乘坐大巴前往伦敦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24" w:type="dxa"/>
            <w:vMerge w:val="continue"/>
          </w:tcPr>
          <w:p>
            <w:pPr>
              <w:spacing w:line="360" w:lineRule="exact"/>
              <w:rPr>
                <w:rFonts w:hint="eastAsia"/>
              </w:rPr>
            </w:pPr>
          </w:p>
        </w:tc>
        <w:tc>
          <w:tcPr>
            <w:tcW w:w="1083" w:type="dxa"/>
            <w:vAlign w:val="center"/>
          </w:tcPr>
          <w:p>
            <w:pPr>
              <w:spacing w:line="360" w:lineRule="exact"/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>9.</w:t>
            </w: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6861" w:type="dxa"/>
            <w:gridSpan w:val="3"/>
            <w:vAlign w:val="center"/>
          </w:tcPr>
          <w:p>
            <w:pPr>
              <w:spacing w:line="360" w:lineRule="exact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拜访</w:t>
            </w:r>
            <w:r>
              <w:rPr>
                <w:rFonts w:hint="eastAsia"/>
                <w:lang w:val="zh-CN" w:eastAsia="zh-CN"/>
              </w:rPr>
              <w:t>英国川商联合总会会、</w:t>
            </w:r>
            <w:r>
              <w:rPr>
                <w:rFonts w:hint="eastAsia"/>
              </w:rPr>
              <w:t>节目彩排</w:t>
            </w:r>
            <w:r>
              <w:rPr>
                <w:rFonts w:hint="eastAsia"/>
                <w:lang w:eastAsia="zh-CN"/>
              </w:rPr>
              <w:t>、“亲情中华·美丽四川”演出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24" w:type="dxa"/>
            <w:vMerge w:val="continue"/>
          </w:tcPr>
          <w:p>
            <w:pPr>
              <w:spacing w:line="360" w:lineRule="exact"/>
              <w:rPr>
                <w:rFonts w:hint="eastAsia"/>
              </w:rPr>
            </w:pPr>
          </w:p>
        </w:tc>
        <w:tc>
          <w:tcPr>
            <w:tcW w:w="1083" w:type="dxa"/>
            <w:vAlign w:val="center"/>
          </w:tcPr>
          <w:p>
            <w:pPr>
              <w:spacing w:line="360" w:lineRule="exact"/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>9.</w:t>
            </w:r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6861" w:type="dxa"/>
            <w:gridSpan w:val="3"/>
            <w:vAlign w:val="center"/>
          </w:tcPr>
          <w:p>
            <w:pPr>
              <w:spacing w:line="360" w:lineRule="exac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乘坐</w:t>
            </w:r>
            <w:r>
              <w:rPr>
                <w:rFonts w:hint="eastAsia"/>
              </w:rPr>
              <w:t>QR004</w:t>
            </w:r>
            <w:r>
              <w:rPr>
                <w:rFonts w:hint="eastAsia"/>
                <w:lang w:eastAsia="zh-CN"/>
              </w:rPr>
              <w:t>从伦敦至多哈转机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24" w:type="dxa"/>
            <w:vMerge w:val="continue"/>
          </w:tcPr>
          <w:p>
            <w:pPr>
              <w:spacing w:line="360" w:lineRule="exact"/>
              <w:rPr>
                <w:rFonts w:hint="eastAsia"/>
              </w:rPr>
            </w:pPr>
          </w:p>
        </w:tc>
        <w:tc>
          <w:tcPr>
            <w:tcW w:w="1083" w:type="dxa"/>
            <w:vAlign w:val="center"/>
          </w:tcPr>
          <w:p>
            <w:pPr>
              <w:spacing w:line="360" w:lineRule="exact"/>
              <w:rPr>
                <w:rFonts w:hint="default"/>
                <w:lang w:val="en-US" w:eastAsia="zh-CN"/>
              </w:rPr>
            </w:pPr>
            <w:r>
              <w:rPr>
                <w:rFonts w:hint="eastAsia"/>
              </w:rPr>
              <w:t>9.</w:t>
            </w: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6861" w:type="dxa"/>
            <w:gridSpan w:val="3"/>
            <w:vAlign w:val="center"/>
          </w:tcPr>
          <w:p>
            <w:pPr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>乘坐QR860</w:t>
            </w:r>
            <w:r>
              <w:rPr>
                <w:rFonts w:hint="eastAsia"/>
                <w:lang w:eastAsia="zh-CN"/>
              </w:rPr>
              <w:t>从多哈</w:t>
            </w:r>
            <w:r>
              <w:rPr>
                <w:rFonts w:hint="eastAsia"/>
              </w:rPr>
              <w:t>抵达成都   </w:t>
            </w:r>
          </w:p>
        </w:tc>
      </w:tr>
    </w:tbl>
    <w:tbl>
      <w:tblPr>
        <w:tblStyle w:val="4"/>
        <w:tblpPr w:leftFromText="180" w:rightFromText="180" w:horzAnchor="margin" w:tblpXSpec="center" w:tblpY="642"/>
        <w:tblW w:w="876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8"/>
        <w:gridCol w:w="3557"/>
        <w:gridCol w:w="44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49" w:hRule="atLeast"/>
        </w:trPr>
        <w:tc>
          <w:tcPr>
            <w:tcW w:w="778" w:type="dxa"/>
            <w:vAlign w:val="center"/>
          </w:tcPr>
          <w:p>
            <w:pPr>
              <w:spacing w:line="360" w:lineRule="exact"/>
              <w:rPr>
                <w:rFonts w:hint="eastAsia"/>
                <w:lang w:eastAsia="zh-CN"/>
              </w:rPr>
            </w:pPr>
            <w:bookmarkStart w:id="0" w:name="_GoBack"/>
            <w:r>
              <w:rPr>
                <w:rFonts w:hint="eastAsia"/>
                <w:lang w:eastAsia="zh-CN"/>
              </w:rPr>
              <w:t>出访</w:t>
            </w:r>
          </w:p>
          <w:p>
            <w:pPr>
              <w:spacing w:line="360" w:lineRule="exact"/>
              <w:rPr>
                <w:rFonts w:hint="eastAsia"/>
                <w:lang w:eastAsia="zh-CN"/>
              </w:rPr>
            </w:pPr>
          </w:p>
          <w:p>
            <w:pPr>
              <w:spacing w:line="360" w:lineRule="exac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成果</w:t>
            </w:r>
          </w:p>
        </w:tc>
        <w:tc>
          <w:tcPr>
            <w:tcW w:w="7991" w:type="dxa"/>
            <w:gridSpan w:val="2"/>
          </w:tcPr>
          <w:p>
            <w:pPr>
              <w:spacing w:line="360" w:lineRule="exac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代表团一行</w:t>
            </w:r>
            <w:r>
              <w:rPr>
                <w:rFonts w:hint="eastAsia"/>
                <w:lang w:val="en-US" w:eastAsia="zh-CN"/>
              </w:rPr>
              <w:t>29</w:t>
            </w:r>
            <w:r>
              <w:rPr>
                <w:rFonts w:hint="eastAsia"/>
                <w:lang w:eastAsia="zh-CN"/>
              </w:rPr>
              <w:t>人，演出剧目为弘扬中国诗酒文化的《大国芬芳》。四川省侨联秘书长杨凡党同志任团长，省侨联干部陆捷、南充市委办干部王洪军、南充歌舞剧院演员为团员。</w:t>
            </w:r>
          </w:p>
          <w:p>
            <w:pPr>
              <w:spacing w:line="360" w:lineRule="exac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代表团携“亲情中华</w:t>
            </w:r>
            <w:r>
              <w:rPr>
                <w:rFonts w:hint="eastAsia"/>
                <w:lang w:val="en-US" w:eastAsia="zh-CN"/>
              </w:rPr>
              <w:t>·美丽四川</w:t>
            </w:r>
            <w:r>
              <w:rPr>
                <w:rFonts w:hint="eastAsia"/>
                <w:lang w:eastAsia="zh-CN"/>
              </w:rPr>
              <w:t>”艺术团在德国法兰克福、希腊雅典、英国剑桥和伦敦演出5场。哈瑙市前议长、中德友协会长舒尔曼、英国伦敦金融城副市长克里斯</w:t>
            </w:r>
            <w:r>
              <w:rPr>
                <w:rFonts w:hint="eastAsia"/>
                <w:lang w:val="en-US" w:eastAsia="zh-CN"/>
              </w:rPr>
              <w:t>·</w:t>
            </w:r>
            <w:r>
              <w:rPr>
                <w:rFonts w:hint="eastAsia"/>
                <w:lang w:eastAsia="zh-CN"/>
              </w:rPr>
              <w:t>海伍德、伦敦金融城副市长麦克</w:t>
            </w:r>
            <w:r>
              <w:rPr>
                <w:rFonts w:hint="eastAsia"/>
                <w:lang w:val="en-US" w:eastAsia="zh-CN"/>
              </w:rPr>
              <w:t>·</w:t>
            </w:r>
            <w:r>
              <w:rPr>
                <w:rFonts w:hint="eastAsia"/>
                <w:lang w:eastAsia="zh-CN"/>
              </w:rPr>
              <w:t>梅尼利、伦敦金融城教育家协会会长帕米拉</w:t>
            </w:r>
            <w:r>
              <w:rPr>
                <w:rFonts w:hint="eastAsia"/>
                <w:lang w:val="en-US" w:eastAsia="zh-CN"/>
              </w:rPr>
              <w:t>·</w:t>
            </w:r>
            <w:r>
              <w:rPr>
                <w:rFonts w:hint="eastAsia"/>
                <w:lang w:eastAsia="zh-CN"/>
              </w:rPr>
              <w:t>泰勒、英国唯一华人国会议员艾伦</w:t>
            </w:r>
            <w:r>
              <w:rPr>
                <w:rFonts w:hint="eastAsia"/>
                <w:lang w:val="en-US" w:eastAsia="zh-CN"/>
              </w:rPr>
              <w:t>·</w:t>
            </w:r>
            <w:r>
              <w:rPr>
                <w:rFonts w:hint="eastAsia"/>
                <w:lang w:eastAsia="zh-CN"/>
              </w:rPr>
              <w:t>马、英国律师协会会长西门</w:t>
            </w:r>
            <w:r>
              <w:rPr>
                <w:rFonts w:hint="eastAsia"/>
                <w:lang w:val="en-US" w:eastAsia="zh-CN"/>
              </w:rPr>
              <w:t>·</w:t>
            </w:r>
            <w:r>
              <w:rPr>
                <w:rFonts w:hint="eastAsia"/>
                <w:lang w:eastAsia="zh-CN"/>
              </w:rPr>
              <w:t>戴维斯、中英企业家联合会副主席  麦启安等出席活动，驻法兰克福总领馆</w:t>
            </w:r>
            <w:r>
              <w:rPr>
                <w:rFonts w:hint="eastAsia"/>
                <w:lang w:val="en-US" w:eastAsia="zh-CN"/>
              </w:rPr>
              <w:t>总领事孙从彬、</w:t>
            </w:r>
            <w:r>
              <w:rPr>
                <w:rFonts w:hint="eastAsia"/>
                <w:lang w:eastAsia="zh-CN"/>
              </w:rPr>
              <w:t>驻希腊使馆大使</w:t>
            </w:r>
            <w:r>
              <w:rPr>
                <w:rFonts w:hint="eastAsia"/>
                <w:lang w:val="en-US" w:eastAsia="zh-CN"/>
              </w:rPr>
              <w:t>章启月亲切会见代表团一行，</w:t>
            </w:r>
            <w:r>
              <w:rPr>
                <w:rFonts w:hint="eastAsia"/>
                <w:lang w:eastAsia="zh-CN"/>
              </w:rPr>
              <w:t>驻法兰克福总领馆副总领事卢奇志、驻希腊使馆大使</w:t>
            </w:r>
            <w:r>
              <w:rPr>
                <w:rFonts w:hint="eastAsia"/>
                <w:lang w:val="en-US" w:eastAsia="zh-CN"/>
              </w:rPr>
              <w:t>章启月、</w:t>
            </w:r>
            <w:r>
              <w:rPr>
                <w:rFonts w:hint="eastAsia"/>
                <w:lang w:eastAsia="zh-CN"/>
              </w:rPr>
              <w:t>驻英国使馆</w:t>
            </w:r>
            <w:r>
              <w:rPr>
                <w:rFonts w:hint="eastAsia"/>
                <w:lang w:val="zh-CN" w:eastAsia="zh-CN"/>
              </w:rPr>
              <w:t>公使衔参赞、</w:t>
            </w:r>
            <w:r>
              <w:rPr>
                <w:rFonts w:hint="eastAsia"/>
                <w:lang w:eastAsia="zh-CN"/>
              </w:rPr>
              <w:t>总领事童学军等领馆同仁莅临演出现场并鼓励慰问全体演职人员。</w:t>
            </w:r>
          </w:p>
          <w:p>
            <w:pPr>
              <w:spacing w:line="360" w:lineRule="exac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德国华侨华人联合会、中德莱美文化艺术协会、德国文成华侨华人联谊会、德国青田同乡会、德国福建同乡联合总会、德国大唐华文学校、希腊华侨华人总商会、希腊中希友好华侨华人协会、希腊中希工商总会、希腊华人华侨福建联合总会、希腊华人旅游业联合会、希腊青田同乡会、中国-希腊投资者联合会、雅典中文学校、英国川商联合总会、英中经济文化促进会、伦敦华埠商会、英国浙江联谊会、英国中华艺术中心等侨团代表和近两万名海外侨胞、国际友人观看演出。</w:t>
            </w:r>
          </w:p>
          <w:p>
            <w:pPr>
              <w:spacing w:line="360" w:lineRule="exac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代表团在法兰克福、雅典、剑桥和伦敦期间，与当地中餐业代表举行川菜走出去座谈会，宣传推广以舍得酒业为代表的川酒和川菜文化。拜访驻法兰克福总领馆、驻希腊大使馆、驻英国大使馆和德国华侨华人联合会、希腊华侨华人总商会、英国川商联合总会等侨团，了解当地涉侨法律、法规，推介四川以三星堆、九寨沟、大熊猫为代表的文化旅游资源。拜访德国大唐华文学校、雅典中文学校等海外华文机构，推动“国家开放大学·华侨学院”与海外华校的联系合作。刘以勤、焦伟侠应邀参加第三届“一带一路”剑桥论坛并发表演讲，向海外推介四川对外开放合作平台以及重大涉侨活动品牌。</w:t>
            </w:r>
          </w:p>
          <w:p>
            <w:pPr>
              <w:spacing w:line="360" w:lineRule="exac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代表团在德国、希腊和英国的文化交流活动受到当地</w:t>
            </w:r>
            <w:r>
              <w:rPr>
                <w:rFonts w:hint="eastAsia"/>
                <w:lang w:val="en-US" w:eastAsia="zh-CN"/>
              </w:rPr>
              <w:t>使馆、</w:t>
            </w:r>
            <w:r>
              <w:rPr>
                <w:rFonts w:hint="eastAsia"/>
                <w:lang w:eastAsia="zh-CN"/>
              </w:rPr>
              <w:t>民众和海外华侨华人的热情欢迎和高度评价，新华社、人民网、新华网、环球资讯、欧洲时报、中国新闻网、人民日报、中国侨网、腾讯、网易、搜狐、百度、一点资讯、今日头条、川观等多家中外媒体对活动进行报道。</w:t>
            </w:r>
          </w:p>
          <w:p>
            <w:pPr>
              <w:spacing w:line="360" w:lineRule="exact"/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6" w:hRule="atLeast"/>
        </w:trPr>
        <w:tc>
          <w:tcPr>
            <w:tcW w:w="4335" w:type="dxa"/>
            <w:gridSpan w:val="2"/>
          </w:tcPr>
          <w:p>
            <w:pPr>
              <w:spacing w:line="360" w:lineRule="exac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备注事项：</w:t>
            </w:r>
          </w:p>
        </w:tc>
        <w:tc>
          <w:tcPr>
            <w:tcW w:w="4434" w:type="dxa"/>
          </w:tcPr>
          <w:p>
            <w:pPr>
              <w:spacing w:line="360" w:lineRule="exac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团长审核签字：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4" w:hRule="atLeast"/>
        </w:trPr>
        <w:tc>
          <w:tcPr>
            <w:tcW w:w="4335" w:type="dxa"/>
            <w:gridSpan w:val="2"/>
            <w:vAlign w:val="center"/>
          </w:tcPr>
          <w:p>
            <w:pPr>
              <w:spacing w:line="360" w:lineRule="exact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单位监督电话：028-</w:t>
            </w:r>
            <w:r>
              <w:rPr>
                <w:rFonts w:hint="eastAsia"/>
                <w:lang w:val="en-US" w:eastAsia="zh-CN"/>
              </w:rPr>
              <w:t>85599201</w:t>
            </w:r>
          </w:p>
        </w:tc>
        <w:tc>
          <w:tcPr>
            <w:tcW w:w="4434" w:type="dxa"/>
            <w:vAlign w:val="center"/>
          </w:tcPr>
          <w:p>
            <w:pPr>
              <w:spacing w:line="360" w:lineRule="exac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任务审批监督电话：028-84356795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4" w:hRule="atLeast"/>
        </w:trPr>
        <w:tc>
          <w:tcPr>
            <w:tcW w:w="8769" w:type="dxa"/>
            <w:gridSpan w:val="3"/>
          </w:tcPr>
          <w:p>
            <w:pPr>
              <w:spacing w:line="360" w:lineRule="exac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公示情况： </w:t>
            </w:r>
          </w:p>
        </w:tc>
      </w:tr>
      <w:bookmarkEnd w:id="0"/>
    </w:tbl>
    <w:p>
      <w:pPr>
        <w:spacing w:line="360" w:lineRule="exact"/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86109"/>
    <w:rsid w:val="00140602"/>
    <w:rsid w:val="00186109"/>
    <w:rsid w:val="001A0824"/>
    <w:rsid w:val="001A121D"/>
    <w:rsid w:val="0022586F"/>
    <w:rsid w:val="00377A70"/>
    <w:rsid w:val="004C50D6"/>
    <w:rsid w:val="004D582C"/>
    <w:rsid w:val="00651933"/>
    <w:rsid w:val="00680C82"/>
    <w:rsid w:val="00734BB1"/>
    <w:rsid w:val="00780D31"/>
    <w:rsid w:val="007F0775"/>
    <w:rsid w:val="00932107"/>
    <w:rsid w:val="009F5AD7"/>
    <w:rsid w:val="00A0076F"/>
    <w:rsid w:val="00B41622"/>
    <w:rsid w:val="00D21DD5"/>
    <w:rsid w:val="00EB2AAA"/>
    <w:rsid w:val="00F44830"/>
    <w:rsid w:val="00F655A6"/>
    <w:rsid w:val="0F6D4DF9"/>
    <w:rsid w:val="2A604AA6"/>
    <w:rsid w:val="48353E1B"/>
    <w:rsid w:val="52243CBF"/>
    <w:rsid w:val="597C6C3D"/>
    <w:rsid w:val="730C3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9"/>
    <w:pPr>
      <w:spacing w:before="100" w:beforeAutospacing="1" w:after="100" w:afterAutospacing="1"/>
      <w:outlineLvl w:val="2"/>
    </w:pPr>
    <w:rPr>
      <w:rFonts w:ascii="宋体" w:hAnsi="宋体" w:cs="Times New Roman"/>
      <w:b/>
      <w:bCs/>
      <w:sz w:val="27"/>
      <w:szCs w:val="27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6"/>
    <w:semiHidden/>
    <w:unhideWhenUsed/>
    <w:qFormat/>
    <w:uiPriority w:val="99"/>
    <w:rPr>
      <w:sz w:val="18"/>
      <w:szCs w:val="18"/>
    </w:rPr>
  </w:style>
  <w:style w:type="character" w:customStyle="1" w:styleId="6">
    <w:name w:val="批注框文本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218</Words>
  <Characters>1245</Characters>
  <Lines>10</Lines>
  <Paragraphs>2</Paragraphs>
  <TotalTime>8</TotalTime>
  <ScaleCrop>false</ScaleCrop>
  <LinksUpToDate>false</LinksUpToDate>
  <CharactersWithSpaces>1461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2018-12-17T03:29:00Z</dcterms:created>
  <dc:creator>微软用户</dc:creator>
  <cp:lastModifiedBy>Winner</cp:lastModifiedBy>
  <cp:lastPrinted>2019-10-23T03:32:00Z</cp:lastPrinted>
  <dcterms:modified xsi:type="dcterms:W3CDTF">2019-12-16T08:36:28Z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